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A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hint="eastAsia" w:ascii="仿宋" w:hAnsi="仿宋" w:eastAsia="仿宋" w:cs="仿宋"/>
          <w:b/>
          <w:bCs/>
          <w:i w:val="0"/>
          <w:iCs w:val="0"/>
          <w:caps w:val="0"/>
          <w:spacing w:val="5"/>
          <w:sz w:val="32"/>
          <w:szCs w:val="32"/>
        </w:rPr>
      </w:pPr>
      <w:r>
        <w:rPr>
          <w:rFonts w:hint="eastAsia" w:ascii="仿宋" w:hAnsi="仿宋" w:eastAsia="仿宋" w:cs="仿宋"/>
          <w:b/>
          <w:bCs/>
          <w:i w:val="0"/>
          <w:iCs w:val="0"/>
          <w:caps w:val="0"/>
          <w:spacing w:val="5"/>
          <w:sz w:val="32"/>
          <w:szCs w:val="32"/>
          <w:shd w:val="clear" w:fill="FFFFFF"/>
        </w:rPr>
        <w:t>“国库知识”答题秘籍来了→</w:t>
      </w:r>
    </w:p>
    <w:p w14:paraId="1962AF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0" w:afterAutospacing="0" w:line="200" w:lineRule="atLeast"/>
        <w:ind w:left="0" w:right="0" w:firstLine="0"/>
        <w:jc w:val="left"/>
        <w:rPr>
          <w:rFonts w:hint="eastAsia" w:ascii="仿宋" w:hAnsi="仿宋" w:eastAsia="仿宋" w:cs="仿宋"/>
          <w:i w:val="0"/>
          <w:iCs w:val="0"/>
          <w:caps w:val="0"/>
          <w:spacing w:val="5"/>
          <w:sz w:val="32"/>
          <w:szCs w:val="32"/>
        </w:rPr>
      </w:pPr>
      <w:r>
        <w:rPr>
          <w:rFonts w:hint="eastAsia" w:ascii="仿宋" w:hAnsi="仿宋" w:eastAsia="仿宋" w:cs="仿宋"/>
          <w:i w:val="0"/>
          <w:iCs w:val="0"/>
          <w:caps w:val="0"/>
          <w:spacing w:val="5"/>
          <w:kern w:val="0"/>
          <w:sz w:val="32"/>
          <w:szCs w:val="32"/>
          <w:u w:val="none"/>
          <w:shd w:val="clear" w:fill="FFFFFF"/>
          <w:lang w:val="en-US" w:eastAsia="zh-CN" w:bidi="ar"/>
        </w:rPr>
        <w:fldChar w:fldCharType="begin"/>
      </w:r>
      <w:r>
        <w:rPr>
          <w:rFonts w:hint="eastAsia" w:ascii="仿宋" w:hAnsi="仿宋" w:eastAsia="仿宋" w:cs="仿宋"/>
          <w:i w:val="0"/>
          <w:iCs w:val="0"/>
          <w:caps w:val="0"/>
          <w:spacing w:val="5"/>
          <w:kern w:val="0"/>
          <w:sz w:val="32"/>
          <w:szCs w:val="32"/>
          <w:u w:val="none"/>
          <w:shd w:val="clear" w:fill="FFFFFF"/>
          <w:lang w:val="en-US" w:eastAsia="zh-CN" w:bidi="ar"/>
        </w:rPr>
        <w:instrText xml:space="preserve"> HYPERLINK "javascript:void(0);" </w:instrText>
      </w:r>
      <w:r>
        <w:rPr>
          <w:rFonts w:hint="eastAsia" w:ascii="仿宋" w:hAnsi="仿宋" w:eastAsia="仿宋" w:cs="仿宋"/>
          <w:i w:val="0"/>
          <w:iCs w:val="0"/>
          <w:caps w:val="0"/>
          <w:spacing w:val="5"/>
          <w:kern w:val="0"/>
          <w:sz w:val="32"/>
          <w:szCs w:val="32"/>
          <w:u w:val="none"/>
          <w:shd w:val="clear" w:fill="FFFFFF"/>
          <w:lang w:val="en-US" w:eastAsia="zh-CN" w:bidi="ar"/>
        </w:rPr>
        <w:fldChar w:fldCharType="separate"/>
      </w:r>
      <w:r>
        <w:rPr>
          <w:rStyle w:val="8"/>
          <w:rFonts w:hint="eastAsia" w:ascii="仿宋" w:hAnsi="仿宋" w:eastAsia="仿宋" w:cs="仿宋"/>
          <w:i w:val="0"/>
          <w:iCs w:val="0"/>
          <w:caps w:val="0"/>
          <w:spacing w:val="5"/>
          <w:sz w:val="32"/>
          <w:szCs w:val="32"/>
          <w:u w:val="none"/>
          <w:shd w:val="clear" w:fill="FFFFFF"/>
        </w:rPr>
        <w:t>金融时报</w:t>
      </w:r>
      <w:r>
        <w:rPr>
          <w:rFonts w:hint="eastAsia" w:ascii="仿宋" w:hAnsi="仿宋" w:eastAsia="仿宋" w:cs="仿宋"/>
          <w:i w:val="0"/>
          <w:iCs w:val="0"/>
          <w:caps w:val="0"/>
          <w:spacing w:val="5"/>
          <w:kern w:val="0"/>
          <w:sz w:val="32"/>
          <w:szCs w:val="32"/>
          <w:u w:val="none"/>
          <w:shd w:val="clear" w:fill="FFFFFF"/>
          <w:lang w:val="en-US" w:eastAsia="zh-CN" w:bidi="ar"/>
        </w:rPr>
        <w:fldChar w:fldCharType="end"/>
      </w:r>
      <w:r>
        <w:rPr>
          <w:rFonts w:hint="eastAsia" w:ascii="仿宋" w:hAnsi="仿宋" w:eastAsia="仿宋" w:cs="仿宋"/>
          <w:i w:val="0"/>
          <w:iCs w:val="0"/>
          <w:caps w:val="0"/>
          <w:spacing w:val="5"/>
          <w:kern w:val="0"/>
          <w:sz w:val="32"/>
          <w:szCs w:val="32"/>
          <w:shd w:val="clear" w:fill="FFFFFF"/>
          <w:lang w:val="en-US" w:eastAsia="zh-CN" w:bidi="ar"/>
        </w:rPr>
        <w:t> </w:t>
      </w:r>
      <w:r>
        <w:rPr>
          <w:rStyle w:val="7"/>
          <w:rFonts w:hint="eastAsia" w:ascii="仿宋" w:hAnsi="仿宋" w:eastAsia="仿宋" w:cs="仿宋"/>
          <w:i w:val="0"/>
          <w:iCs w:val="0"/>
          <w:caps w:val="0"/>
          <w:spacing w:val="5"/>
          <w:kern w:val="0"/>
          <w:sz w:val="32"/>
          <w:szCs w:val="32"/>
          <w:shd w:val="clear" w:fill="FFFFFF"/>
          <w:lang w:val="en-US" w:eastAsia="zh-CN" w:bidi="ar"/>
        </w:rPr>
        <w:t>2026年6月15日 10:00</w:t>
      </w:r>
      <w:r>
        <w:rPr>
          <w:rFonts w:hint="eastAsia" w:ascii="仿宋" w:hAnsi="仿宋" w:eastAsia="仿宋" w:cs="仿宋"/>
          <w:i w:val="0"/>
          <w:iCs w:val="0"/>
          <w:caps w:val="0"/>
          <w:spacing w:val="5"/>
          <w:kern w:val="0"/>
          <w:sz w:val="32"/>
          <w:szCs w:val="32"/>
          <w:shd w:val="clear" w:fill="FFFFFF"/>
          <w:lang w:val="en-US" w:eastAsia="zh-CN" w:bidi="ar"/>
        </w:rPr>
        <w:t> </w:t>
      </w:r>
      <w:r>
        <w:rPr>
          <w:rStyle w:val="7"/>
          <w:rFonts w:hint="eastAsia" w:ascii="仿宋" w:hAnsi="仿宋" w:eastAsia="仿宋" w:cs="仿宋"/>
          <w:i w:val="0"/>
          <w:iCs w:val="0"/>
          <w:caps w:val="0"/>
          <w:spacing w:val="5"/>
          <w:kern w:val="0"/>
          <w:sz w:val="32"/>
          <w:szCs w:val="32"/>
          <w:shd w:val="clear" w:fill="FFFFFF"/>
          <w:lang w:val="en-US" w:eastAsia="zh-CN" w:bidi="ar"/>
        </w:rPr>
        <w:t>北京</w:t>
      </w:r>
    </w:p>
    <w:p w14:paraId="08D731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5"/>
          <w:sz w:val="32"/>
          <w:szCs w:val="32"/>
        </w:rPr>
      </w:pPr>
      <w:r>
        <w:rPr>
          <w:rStyle w:val="6"/>
          <w:rFonts w:hint="eastAsia" w:ascii="仿宋" w:hAnsi="仿宋" w:eastAsia="仿宋" w:cs="仿宋"/>
          <w:i w:val="0"/>
          <w:iCs w:val="0"/>
          <w:caps w:val="0"/>
          <w:spacing w:val="5"/>
          <w:kern w:val="0"/>
          <w:sz w:val="32"/>
          <w:szCs w:val="32"/>
          <w:shd w:val="clear" w:fill="FFFFFF"/>
          <w:lang w:val="en-US" w:eastAsia="zh-CN" w:bidi="ar"/>
        </w:rPr>
        <w:t>一、单选题</w:t>
      </w:r>
      <w:r>
        <w:rPr>
          <w:rFonts w:hint="eastAsia" w:ascii="仿宋" w:hAnsi="仿宋" w:eastAsia="仿宋" w:cs="仿宋"/>
          <w:i w:val="0"/>
          <w:iCs w:val="0"/>
          <w:caps w:val="0"/>
          <w:spacing w:val="5"/>
          <w:kern w:val="0"/>
          <w:sz w:val="32"/>
          <w:szCs w:val="32"/>
          <w:shd w:val="clear" w:fill="FFFFFF"/>
          <w:lang w:val="en-US" w:eastAsia="zh-CN" w:bidi="ar"/>
        </w:rPr>
        <w:br w:type="textWrapping"/>
      </w:r>
      <w:r>
        <w:rPr>
          <w:rStyle w:val="6"/>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1、国库机构按照什么体制设立？</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金融管理体制B. 行政管理体制C. 财政管理体制D. 税收管理体制</w:t>
      </w:r>
    </w:p>
    <w:p w14:paraId="39A88F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17CC7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90D7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w:t>
      </w:r>
      <w:r>
        <w:rPr>
          <w:rFonts w:hint="eastAsia" w:ascii="仿宋" w:hAnsi="仿宋" w:eastAsia="仿宋" w:cs="仿宋"/>
          <w:i w:val="0"/>
          <w:iCs w:val="0"/>
          <w:caps w:val="0"/>
          <w:spacing w:val="5"/>
          <w:sz w:val="32"/>
          <w:szCs w:val="32"/>
          <w:shd w:val="clear" w:fill="FFFFFF"/>
        </w:rPr>
        <w:t>《中华人民共和国国家金库条例》规定，国库机构按照国家财政管理体制设立。</w:t>
      </w:r>
    </w:p>
    <w:p w14:paraId="5674F77C">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2、原则上一级财政应设立几级国库？</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一级B. 二级C. 三级D. 多级</w:t>
      </w:r>
    </w:p>
    <w:p w14:paraId="40687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5B6F6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628E9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说明：《中华人民共和国国家金库条例》规定，原则上一级财政设立一级国库。</w:t>
      </w:r>
    </w:p>
    <w:p w14:paraId="604034B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3、中国人民银行具体（）国库。组织管理国库工作是人民银行的一项重要职责。</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A.经理      B.代理     C.管理D.监理</w:t>
      </w:r>
    </w:p>
    <w:p w14:paraId="62C6B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6C223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CEC6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说明：《中华人民共和国国家金库条例》规定，中国人民银行具体经理国库。</w:t>
      </w:r>
    </w:p>
    <w:p w14:paraId="503373C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4、凡代理国库业务和办理国库经收业务的商业银行、信用社均应设立哪个一级会计科目？</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"待报解预算收入"B. "地方财政存款"C. "待结算财政款项"D. "财政预算外存款"</w:t>
      </w:r>
    </w:p>
    <w:p w14:paraId="23B95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1B49C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p>
    <w:p w14:paraId="7EE9A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说明：《商业银行、信用社代理国库业务管理办法》规定，应统一设立</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待结算财政款项</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一级科目。</w:t>
      </w:r>
    </w:p>
    <w:p w14:paraId="252983EE">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5、《中华人民共和国国家金库条例》的颁布时间为（）。</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A.1985年7月27日      B.1989年12月13日C.1995年3月18日       D.2003年12月27日</w:t>
      </w:r>
    </w:p>
    <w:p w14:paraId="36EA5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13B8C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28BF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说明：《中华人民共和国国家金库条例》于</w:t>
      </w:r>
      <w:r>
        <w:rPr>
          <w:rFonts w:hint="eastAsia" w:ascii="仿宋" w:hAnsi="仿宋" w:eastAsia="仿宋" w:cs="仿宋"/>
          <w:i w:val="0"/>
          <w:iCs w:val="0"/>
          <w:caps w:val="0"/>
          <w:spacing w:val="5"/>
          <w:sz w:val="32"/>
          <w:szCs w:val="32"/>
          <w:shd w:val="clear" w:fill="FFFFFF"/>
        </w:rPr>
        <w:t>1985</w:t>
      </w:r>
      <w:r>
        <w:rPr>
          <w:rFonts w:hint="eastAsia" w:ascii="仿宋" w:hAnsi="仿宋" w:eastAsia="仿宋" w:cs="仿宋"/>
          <w:i w:val="0"/>
          <w:iCs w:val="0"/>
          <w:caps w:val="0"/>
          <w:spacing w:val="5"/>
          <w:sz w:val="32"/>
          <w:szCs w:val="32"/>
          <w:shd w:val="clear" w:fill="FFFFFF"/>
        </w:rPr>
        <w:t>年</w:t>
      </w:r>
      <w:r>
        <w:rPr>
          <w:rFonts w:hint="eastAsia" w:ascii="仿宋" w:hAnsi="仿宋" w:eastAsia="仿宋" w:cs="仿宋"/>
          <w:i w:val="0"/>
          <w:iCs w:val="0"/>
          <w:caps w:val="0"/>
          <w:spacing w:val="5"/>
          <w:sz w:val="32"/>
          <w:szCs w:val="32"/>
          <w:shd w:val="clear" w:fill="FFFFFF"/>
        </w:rPr>
        <w:t>7</w:t>
      </w:r>
      <w:r>
        <w:rPr>
          <w:rFonts w:hint="eastAsia" w:ascii="仿宋" w:hAnsi="仿宋" w:eastAsia="仿宋" w:cs="仿宋"/>
          <w:i w:val="0"/>
          <w:iCs w:val="0"/>
          <w:caps w:val="0"/>
          <w:spacing w:val="5"/>
          <w:sz w:val="32"/>
          <w:szCs w:val="32"/>
          <w:shd w:val="clear" w:fill="FFFFFF"/>
        </w:rPr>
        <w:t>月</w:t>
      </w:r>
      <w:r>
        <w:rPr>
          <w:rFonts w:hint="eastAsia" w:ascii="仿宋" w:hAnsi="仿宋" w:eastAsia="仿宋" w:cs="仿宋"/>
          <w:i w:val="0"/>
          <w:iCs w:val="0"/>
          <w:caps w:val="0"/>
          <w:spacing w:val="5"/>
          <w:sz w:val="32"/>
          <w:szCs w:val="32"/>
          <w:shd w:val="clear" w:fill="FFFFFF"/>
        </w:rPr>
        <w:t>27</w:t>
      </w:r>
      <w:r>
        <w:rPr>
          <w:rFonts w:hint="eastAsia" w:ascii="仿宋" w:hAnsi="仿宋" w:eastAsia="仿宋" w:cs="仿宋"/>
          <w:i w:val="0"/>
          <w:iCs w:val="0"/>
          <w:caps w:val="0"/>
          <w:spacing w:val="5"/>
          <w:sz w:val="32"/>
          <w:szCs w:val="32"/>
          <w:shd w:val="clear" w:fill="FFFFFF"/>
        </w:rPr>
        <w:t>日颁布实施。</w:t>
      </w:r>
    </w:p>
    <w:p w14:paraId="1983E7B0">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6、国库经收处是否可以办理预算收入退付？</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可以，经征收机关同意B. 可以，经上级国库批准C. 不得办理D. 可以，但需登记备查</w:t>
      </w:r>
    </w:p>
    <w:p w14:paraId="36C23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07218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ED31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说明：《商业银行、信用社代理国库业务管理办法》规定，国库经收处不得办理预算收入退付。</w:t>
      </w:r>
    </w:p>
    <w:p w14:paraId="73371675">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p>
    <w:p w14:paraId="57F37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59D00189">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7、代理支库的国库主任由谁兼任？</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代理行分管副行长B. 代理行国库部门负责人C. 代理行行长D. 当地人民银行行长</w:t>
      </w:r>
    </w:p>
    <w:p w14:paraId="59D76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1B079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67D59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说明：《商业银行、信用社代理国库业务管理办法》规定，代理支库的国库主任由代理行行长兼任。</w:t>
      </w:r>
    </w:p>
    <w:p w14:paraId="065AA10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8、商业银行、信用社有（）行为，情节严重的，不属于依照《中华人民共和国中国人民银行法》第四十六条的规定给予处罚的？</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不按规定设置“待结算财政款项”科目核算其预算收入款项的。B. 国库经收处将经收的预算收入款项转入“待结算财政款项”以外其他科目或账户的。C. 国库经收处拒收缴款人向国库缴纳的现金款项，或缴款人存款账户余额充足而拒绝划转资金的。D. 商业银行、信用社占压、挪用所收纳预算收入款项的。</w:t>
      </w:r>
    </w:p>
    <w:p w14:paraId="355D3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D</w:t>
      </w:r>
    </w:p>
    <w:p w14:paraId="3A06F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39B7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有下列行为之一，情节严重的，依照《中华人民共和国中国人民银行法》第四十六条的规定给予处罚：（一）不按规定设置“待结算财政款项”科目核算其预算收入款项的；（二）国库经收处将经收的预算收入款项转入“待结算财政款项”以外其他科目或账户的；（三）国库经收处拒收缴款人向国库缴纳的现金款项，或缴款人存款账户余额充足而拒绝划转资金的。代理支库发现代理乡（镇）国库和国库经收处有上述行为的，应及时向上一级中国人民银行分支机构报告。</w:t>
      </w:r>
    </w:p>
    <w:p w14:paraId="056A760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9、代理支库的商业银行以及办理国库经收业务的商业银行和信用社，不得违规为征收机关开立什么账户？</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基本存款账户B. 一般存款账户C. 预算收入过渡账户D. 专用存款账户</w:t>
      </w:r>
    </w:p>
    <w:p w14:paraId="109C3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7D34B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15DB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说明：《商业银行、信用社代理国库业务管理办法》规定，严禁违规为征收机关开立预算收入过渡账户。</w:t>
      </w:r>
    </w:p>
    <w:p w14:paraId="287362A6">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10、国库经收处将经收税款转入"待结算财政款项"以外其他科目或账户的，视同什么行为处理？</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违规操作B. 挪用预算收入C. 会计差错D. 技术性失误</w:t>
      </w:r>
    </w:p>
    <w:p w14:paraId="67EA2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1BAF9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50F83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说明：根据《商业银行、信用社代理国库业务管理办法》，转入其他科目或账户视同挪用预算收入处理。</w:t>
      </w:r>
    </w:p>
    <w:p w14:paraId="2E242F4D">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11、组织管理国库工作是（）的一项重要职责。</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A.税务机关   B.财政机关   C.人民银行   D.商业银行</w:t>
      </w:r>
    </w:p>
    <w:p w14:paraId="48FD8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49A19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6F433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107A1D15">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说明：《中华人民共和国国家金库条例》规定，组织管理国库工作是人民银行的一项重要职责。</w:t>
      </w:r>
    </w:p>
    <w:p w14:paraId="0419B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5573D20E">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12、商业银行、信用社申请代理支库业务的，申请人原则上为（）。</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代理支库所在地的商业银行总行或最高级别的分支机构B. 拟具体承办代理支库业务的商业银行、信用社或其分支机构C. 中国人民银行分支机构所在地的商业银行总行或最高级别的分支机构D. 代理支库所在地的县级财政部门推荐的地方性银行</w:t>
      </w:r>
    </w:p>
    <w:p w14:paraId="4A1BC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B3C4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0772F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4247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说明：《商业银行、信用社代理支库业务审批管理办法》规定，申请人原则上为拟具体承办代理支库业务的商业银行、信用社或其分支机构。</w:t>
      </w:r>
    </w:p>
    <w:p w14:paraId="1CC22DAB">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13、关于国库机构，以下哪项是错误的？</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中央设立总库B. 省、自治区、直辖市设立分库C. 省辖市、自治州设立分库D. 县和相当于县的市、区设立支库</w:t>
      </w:r>
    </w:p>
    <w:p w14:paraId="3337A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1977B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4BE79B72">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说明：《中华人民共和国国家金库条例》规定，省辖市、自治州设立中心支库。</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14、商业银行未经中国人民银行及其分支机构资格认定，擅自从事或变相从事国库集中收付业务的，中国人民银行及其分支机构应当责令改正，并依据（）进行处罚？</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《中华人民共和国中国人民银行法》第四十六条B. 《金融违法行为处罚办法》第二十二条C. 《国家金库条例》第四十二条D. 《中华人民共和国商业银行法》第七十六条</w:t>
      </w:r>
    </w:p>
    <w:p w14:paraId="5A083D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678DB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38E0D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说明：《国库集中收付代理银行资格认定管理办法》规定，擅自从事国库集中收付业务的，依据《中国人民银行法》第四十六条处罚。</w:t>
      </w:r>
    </w:p>
    <w:p w14:paraId="6E343D2C">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15、国库集中收付代理银行应当履行的职责不包括以下哪项？</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建立健全内控管理机制和风险防范体系，完善国库集中收付业务相关制度B. 按照国库管理规定和相关协议要求，及时、准确办理国库集中收付业务C. 接受中国人民银行及其分支机构的监督管理和检查，如实提供有关材料D. 每季度向同级财政部门报送国库集中收付业务开展情况分析报告</w:t>
      </w:r>
    </w:p>
    <w:p w14:paraId="61F5C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D</w:t>
      </w:r>
    </w:p>
    <w:p w14:paraId="6BB24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8FC4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说明：《国库集中收付代理银行资格认定管理办法》规定的职责中，不包括按季度报送分析报告的要求。</w:t>
      </w:r>
    </w:p>
    <w:p w14:paraId="1E5DED0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16、《商业银行、信用社代理支库业务审批管理办法》规定，经准予代理支库业务的商业银行、信用社凭准予行政许可决定书，与初审行签订（）。</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代理支库业务意向书B. 代理支库业务协议书C. 代理支库业务保证书D. 代理支库业务备忘录</w:t>
      </w:r>
    </w:p>
    <w:p w14:paraId="27D88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15B7D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1E83BBCB">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说明：《商业银行、信用社代理支库业务审批管理办法》规定，凭准予行政许可决定书与初审行签订</w:t>
      </w:r>
      <w:r>
        <w:rPr>
          <w:rFonts w:hint="eastAsia" w:ascii="仿宋" w:hAnsi="仿宋" w:eastAsia="仿宋" w:cs="仿宋"/>
          <w:i w:val="0"/>
          <w:iCs w:val="0"/>
          <w:caps w:val="0"/>
          <w:spacing w:val="5"/>
          <w:kern w:val="0"/>
          <w:sz w:val="32"/>
          <w:szCs w:val="32"/>
          <w:shd w:val="clear" w:fill="FFFFFF"/>
          <w:lang w:val="en-US" w:eastAsia="zh-CN" w:bidi="ar"/>
        </w:rPr>
        <w:t>"</w:t>
      </w:r>
      <w:r>
        <w:rPr>
          <w:rFonts w:hint="eastAsia" w:ascii="仿宋" w:hAnsi="仿宋" w:eastAsia="仿宋" w:cs="仿宋"/>
          <w:i w:val="0"/>
          <w:iCs w:val="0"/>
          <w:caps w:val="0"/>
          <w:spacing w:val="5"/>
          <w:kern w:val="0"/>
          <w:sz w:val="32"/>
          <w:szCs w:val="32"/>
          <w:shd w:val="clear" w:fill="FFFFFF"/>
          <w:lang w:val="en-US" w:eastAsia="zh-CN" w:bidi="ar"/>
        </w:rPr>
        <w:t>代理支库业务协议书</w:t>
      </w:r>
      <w:r>
        <w:rPr>
          <w:rFonts w:hint="eastAsia" w:ascii="仿宋" w:hAnsi="仿宋" w:eastAsia="仿宋" w:cs="仿宋"/>
          <w:i w:val="0"/>
          <w:iCs w:val="0"/>
          <w:caps w:val="0"/>
          <w:spacing w:val="5"/>
          <w:kern w:val="0"/>
          <w:sz w:val="32"/>
          <w:szCs w:val="32"/>
          <w:shd w:val="clear" w:fill="FFFFFF"/>
          <w:lang w:val="en-US" w:eastAsia="zh-CN" w:bidi="ar"/>
        </w:rPr>
        <w:t>"</w:t>
      </w:r>
      <w:r>
        <w:rPr>
          <w:rFonts w:hint="eastAsia" w:ascii="仿宋" w:hAnsi="仿宋" w:eastAsia="仿宋" w:cs="仿宋"/>
          <w:i w:val="0"/>
          <w:iCs w:val="0"/>
          <w:caps w:val="0"/>
          <w:spacing w:val="5"/>
          <w:kern w:val="0"/>
          <w:sz w:val="32"/>
          <w:szCs w:val="32"/>
          <w:shd w:val="clear" w:fill="FFFFFF"/>
          <w:lang w:val="en-US" w:eastAsia="zh-CN" w:bidi="ar"/>
        </w:rPr>
        <w:t>。</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17、同一税务机关在国库可以开设几个"待缴库税款"专户？</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根据税种分设B. 最多两个C. 只能设置一个D. 根据预算级次分设</w:t>
      </w:r>
    </w:p>
    <w:p w14:paraId="4163A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57796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6032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说明：《待缴库税款收缴管理办法》规定，同一税务机关在国库只能设置一个</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待缴库税款</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专户。</w:t>
      </w:r>
    </w:p>
    <w:p w14:paraId="3C3D3BD0">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18、国库的主要权限不包括以下哪项？</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督促检查各经收处和收入机关所收之款是否按规定全部缴入国库，发现违法不缴的，应及时查究处理B. 对不符合规定的凭证，国库有权拒绝受理C. 监督财政存款的开户和财政库款的支拨D. 任何单位和个人强令国库办理违反国家规定的事项，国库有权拒绝执行，并及时向同级财政部门报告</w:t>
      </w:r>
    </w:p>
    <w:p w14:paraId="770FE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D</w:t>
      </w:r>
    </w:p>
    <w:p w14:paraId="0F517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15416A2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说明：《中华人民共和国国家金库条例》规定，国库的主要权限包括：任何单位和个人强令国库办理违反国家规定的事项，国库有权拒绝执行，并及时向上级报告。</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19、根据《关于跨境税费缴库退库业务管理有关事项的通知》，跨境税费缴库业务中，经收跨境外币税费的国库经收处必须具备什么资格？</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跨境人民币结算业务资格B. 结售汇业务资格C. 代理国库业务资格D. 外汇买卖业务资格</w:t>
      </w:r>
    </w:p>
    <w:p w14:paraId="32C03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20"/>
          <w:sz w:val="32"/>
          <w:szCs w:val="32"/>
          <w:shd w:val="clear" w:fill="FFFFFF"/>
        </w:rPr>
        <w:t>B</w:t>
      </w:r>
    </w:p>
    <w:p w14:paraId="0B8046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p>
    <w:p w14:paraId="22D18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说明：跨境税费缴库业务中，经收跨境外币税费的国库经收处必须具备结售汇业务资格。</w:t>
      </w:r>
    </w:p>
    <w:p w14:paraId="6A8F370F">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20、各级国库库款的支拨，必须在同级财政存款余额内支付，（）。</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可办理转账和支付现金B. 可办理转账，特殊情况可支付现金C. 只办理转账，不支付现金D. 可由财政部门与预算单位协商选择转账或支付现金</w:t>
      </w:r>
    </w:p>
    <w:p w14:paraId="2FD27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C</w:t>
      </w:r>
    </w:p>
    <w:p w14:paraId="2AFCB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6186254C">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说明：《国库会计管理基本规定》规定，库款支拨只办理转账，不支付现金。</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21、跨境税费缴库可采用TIPS电子缴库方式，其前提是国库经收处的业务系统必须满足什么条件？</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具备外汇清算功能B. 接入国库信息处理系统（TIPS）C. 与税务机关系统直连D. 具备跨境人民币支付功能</w:t>
      </w:r>
    </w:p>
    <w:p w14:paraId="35E55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0B138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48F3F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说明：采用</w:t>
      </w:r>
      <w:r>
        <w:rPr>
          <w:rFonts w:hint="eastAsia" w:ascii="仿宋" w:hAnsi="仿宋" w:eastAsia="仿宋" w:cs="仿宋"/>
          <w:i w:val="0"/>
          <w:iCs w:val="0"/>
          <w:caps w:val="0"/>
          <w:spacing w:val="5"/>
          <w:sz w:val="32"/>
          <w:szCs w:val="32"/>
          <w:shd w:val="clear" w:fill="FFFFFF"/>
        </w:rPr>
        <w:t>TIPS</w:t>
      </w:r>
      <w:r>
        <w:rPr>
          <w:rFonts w:hint="eastAsia" w:ascii="仿宋" w:hAnsi="仿宋" w:eastAsia="仿宋" w:cs="仿宋"/>
          <w:i w:val="0"/>
          <w:iCs w:val="0"/>
          <w:caps w:val="0"/>
          <w:spacing w:val="5"/>
          <w:sz w:val="32"/>
          <w:szCs w:val="32"/>
          <w:shd w:val="clear" w:fill="FFFFFF"/>
        </w:rPr>
        <w:t>方式办理跨境税费缴库，国库经收处的业务系统必须接入国库信息处理系统（</w:t>
      </w:r>
      <w:r>
        <w:rPr>
          <w:rFonts w:hint="eastAsia" w:ascii="仿宋" w:hAnsi="仿宋" w:eastAsia="仿宋" w:cs="仿宋"/>
          <w:i w:val="0"/>
          <w:iCs w:val="0"/>
          <w:caps w:val="0"/>
          <w:spacing w:val="5"/>
          <w:sz w:val="32"/>
          <w:szCs w:val="32"/>
          <w:shd w:val="clear" w:fill="FFFFFF"/>
        </w:rPr>
        <w:t>TIPS</w:t>
      </w:r>
      <w:r>
        <w:rPr>
          <w:rFonts w:hint="eastAsia" w:ascii="仿宋" w:hAnsi="仿宋" w:eastAsia="仿宋" w:cs="仿宋"/>
          <w:i w:val="0"/>
          <w:iCs w:val="0"/>
          <w:caps w:val="0"/>
          <w:spacing w:val="5"/>
          <w:sz w:val="32"/>
          <w:szCs w:val="32"/>
          <w:shd w:val="clear" w:fill="FFFFFF"/>
        </w:rPr>
        <w:t>）。</w:t>
      </w:r>
    </w:p>
    <w:p w14:paraId="06FD9AB8">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p>
    <w:p w14:paraId="60713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43390063">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22、新中国最早发行的国债是（）。</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1949年12月发行的人民胜利折实公债B. 1954年发行的国家经济建设公债C. 1954年发行的人民胜利折实公债D. 1950年发行的国家经济建设公债</w:t>
      </w:r>
    </w:p>
    <w:p w14:paraId="2C8D2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30709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5731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说明：新中国最早发行的国债是</w:t>
      </w:r>
      <w:r>
        <w:rPr>
          <w:rFonts w:hint="eastAsia" w:ascii="仿宋" w:hAnsi="仿宋" w:eastAsia="仿宋" w:cs="仿宋"/>
          <w:i w:val="0"/>
          <w:iCs w:val="0"/>
          <w:caps w:val="0"/>
          <w:spacing w:val="5"/>
          <w:sz w:val="32"/>
          <w:szCs w:val="32"/>
          <w:shd w:val="clear" w:fill="FFFFFF"/>
        </w:rPr>
        <w:t>1949</w:t>
      </w:r>
      <w:r>
        <w:rPr>
          <w:rFonts w:hint="eastAsia" w:ascii="仿宋" w:hAnsi="仿宋" w:eastAsia="仿宋" w:cs="仿宋"/>
          <w:i w:val="0"/>
          <w:iCs w:val="0"/>
          <w:caps w:val="0"/>
          <w:spacing w:val="5"/>
          <w:sz w:val="32"/>
          <w:szCs w:val="32"/>
          <w:shd w:val="clear" w:fill="FFFFFF"/>
        </w:rPr>
        <w:t>年</w:t>
      </w:r>
      <w:r>
        <w:rPr>
          <w:rFonts w:hint="eastAsia" w:ascii="仿宋" w:hAnsi="仿宋" w:eastAsia="仿宋" w:cs="仿宋"/>
          <w:i w:val="0"/>
          <w:iCs w:val="0"/>
          <w:caps w:val="0"/>
          <w:spacing w:val="5"/>
          <w:sz w:val="32"/>
          <w:szCs w:val="32"/>
          <w:shd w:val="clear" w:fill="FFFFFF"/>
        </w:rPr>
        <w:t>12</w:t>
      </w:r>
      <w:r>
        <w:rPr>
          <w:rFonts w:hint="eastAsia" w:ascii="仿宋" w:hAnsi="仿宋" w:eastAsia="仿宋" w:cs="仿宋"/>
          <w:i w:val="0"/>
          <w:iCs w:val="0"/>
          <w:caps w:val="0"/>
          <w:spacing w:val="5"/>
          <w:sz w:val="32"/>
          <w:szCs w:val="32"/>
          <w:shd w:val="clear" w:fill="FFFFFF"/>
        </w:rPr>
        <w:t>月发行的人民胜利折实公债。</w:t>
      </w:r>
    </w:p>
    <w:p w14:paraId="1D9A99A3">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23、国库应当按（）设置总账，按有关规定和要求设置相应分户账。</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会计科目B. 预算科目C. 统计科目D. 功能科目</w:t>
      </w:r>
    </w:p>
    <w:p w14:paraId="03C97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2DA49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26B7DFB">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说明：《国库会计管理基本规定》规定，国库应当按会计科目设置总账，按有关规定和要求设置相应分户账，根据国库会计核算需要设置相应的登记簿（表）。</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24、储蓄国债（电子式）的付息方式是（）。</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每年付息一次，息随本清B. 每半年付息一次C. 到</w:t>
      </w:r>
      <w:bookmarkStart w:id="0" w:name="_GoBack"/>
      <w:bookmarkEnd w:id="0"/>
      <w:r>
        <w:rPr>
          <w:rFonts w:hint="eastAsia" w:ascii="仿宋" w:hAnsi="仿宋" w:eastAsia="仿宋" w:cs="仿宋"/>
          <w:i w:val="0"/>
          <w:iCs w:val="0"/>
          <w:caps w:val="0"/>
          <w:spacing w:val="5"/>
          <w:kern w:val="0"/>
          <w:sz w:val="32"/>
          <w:szCs w:val="32"/>
          <w:shd w:val="clear" w:fill="FFFFFF"/>
          <w:lang w:val="en-US" w:eastAsia="zh-CN" w:bidi="ar"/>
        </w:rPr>
        <w:t>期一次性还本付息D. 每月付息一次</w:t>
      </w:r>
    </w:p>
    <w:p w14:paraId="6FC83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w:t>
      </w:r>
    </w:p>
    <w:p w14:paraId="05B07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52293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说明：储蓄国债（电子式）按年付息，最后一次利息随本金一起支付。</w:t>
      </w:r>
    </w:p>
    <w:p w14:paraId="2EC01156">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25、关于储蓄国债（凭证式）收款凭证的管理，下列说法正确的是（）。</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可以挂失，但不可以补办B. 记名，可以挂失，但不得更名或流通转让C. 不记名，遗失不补，因此可以像现金一样自由转让D. 记名，可以自由质押给任何金融机构</w:t>
      </w:r>
    </w:p>
    <w:p w14:paraId="39B38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41980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61A6F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说明：储蓄国债（凭证式）收款凭证记名，可以挂失，但不得更名或流通转让。</w:t>
      </w:r>
    </w:p>
    <w:p w14:paraId="3411CCBC">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26、商业银行参与国库现金管理时，存款银行应设置（）一级负债类科目，科目下按国库级次分设账户，分别核算存入、归还中央和地方财政的国库定期存款。</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国库现金管理B. 国库定期存款C. 库存现金D. 定期存款</w:t>
      </w:r>
    </w:p>
    <w:p w14:paraId="01E54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0C262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p>
    <w:p w14:paraId="44C2F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9FED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说明：《地方国库现金管理试点办法》规定，存款银行应设置“国库定期存款”一级负债类科目，科目下按国库级次分设账户，分别核算存入、归还中央和地方财政的国库定期存款。</w:t>
      </w:r>
    </w:p>
    <w:p w14:paraId="302322E3">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p>
    <w:p w14:paraId="1FD45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48728EF0">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27、商业银行参与中央和地方国库现金管理时，国债、地方政府债券、政策性金融债券分别按（）比例进行质押。</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110%、110%、110%B. 105%、105%、105%C. 115%、115%、115%D. 105%、110%、110%</w:t>
      </w:r>
    </w:p>
    <w:p w14:paraId="534EF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C6C0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D</w:t>
      </w:r>
    </w:p>
    <w:p w14:paraId="0C9E4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4961C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说明：《关于加强国库现金管理商业银行定期存款质押品管理有关事宜的通知》规定，商业银行参与中央和地方国库现金管理时，国债、地方政府债券、政策性金融债券分别按</w:t>
      </w:r>
      <w:r>
        <w:rPr>
          <w:rFonts w:hint="eastAsia" w:ascii="仿宋" w:hAnsi="仿宋" w:eastAsia="仿宋" w:cs="仿宋"/>
          <w:i w:val="0"/>
          <w:iCs w:val="0"/>
          <w:caps w:val="0"/>
          <w:spacing w:val="5"/>
          <w:sz w:val="32"/>
          <w:szCs w:val="32"/>
          <w:shd w:val="clear" w:fill="FFFFFF"/>
        </w:rPr>
        <w:t>105%</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110%</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110%</w:t>
      </w:r>
      <w:r>
        <w:rPr>
          <w:rFonts w:hint="eastAsia" w:ascii="仿宋" w:hAnsi="仿宋" w:eastAsia="仿宋" w:cs="仿宋"/>
          <w:i w:val="0"/>
          <w:iCs w:val="0"/>
          <w:caps w:val="0"/>
          <w:spacing w:val="5"/>
          <w:sz w:val="32"/>
          <w:szCs w:val="32"/>
          <w:shd w:val="clear" w:fill="FFFFFF"/>
        </w:rPr>
        <w:t>比例进行质押。</w:t>
      </w:r>
    </w:p>
    <w:p w14:paraId="027079E2">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28、地方国库现金管理操作工具为商业银行定期存款，定期存款期限在（）年期以内。</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1B. 2C. 3D. 5</w:t>
      </w:r>
    </w:p>
    <w:p w14:paraId="080FA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20"/>
          <w:sz w:val="32"/>
          <w:szCs w:val="32"/>
          <w:shd w:val="clear" w:fill="FFFFFF"/>
        </w:rPr>
        <w:t>A</w:t>
      </w:r>
    </w:p>
    <w:p w14:paraId="736F3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10F3E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说明：《地方国库现金管理试点办法》规定，地方国库现金管理操作工具为商业银行定期存款，定期存款期限在</w:t>
      </w:r>
      <w:r>
        <w:rPr>
          <w:rFonts w:hint="eastAsia" w:ascii="仿宋" w:hAnsi="仿宋" w:eastAsia="仿宋" w:cs="仿宋"/>
          <w:i w:val="0"/>
          <w:iCs w:val="0"/>
          <w:caps w:val="0"/>
          <w:spacing w:val="5"/>
          <w:sz w:val="32"/>
          <w:szCs w:val="32"/>
          <w:shd w:val="clear" w:fill="FFFFFF"/>
        </w:rPr>
        <w:t>1</w:t>
      </w:r>
      <w:r>
        <w:rPr>
          <w:rFonts w:hint="eastAsia" w:ascii="仿宋" w:hAnsi="仿宋" w:eastAsia="仿宋" w:cs="仿宋"/>
          <w:i w:val="0"/>
          <w:iCs w:val="0"/>
          <w:caps w:val="0"/>
          <w:spacing w:val="5"/>
          <w:sz w:val="32"/>
          <w:szCs w:val="32"/>
          <w:shd w:val="clear" w:fill="FFFFFF"/>
        </w:rPr>
        <w:t>年期以内。</w:t>
      </w:r>
    </w:p>
    <w:p w14:paraId="4F6CAFD9">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29、关于“国库集中支付款项”科目的使用错误的是：（）</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A.用于核算财政部门零余额账户支付的款项B.用于核算预算单位雲余额账户支付的款项C.本科目为资产类科目D.本科目下按财政部门、预算单位分设账户</w:t>
      </w:r>
    </w:p>
    <w:p w14:paraId="75112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C</w:t>
      </w:r>
    </w:p>
    <w:p w14:paraId="53A5B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C9F6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关于规范商业银行、信用社代理国库相关业务使用会计科目的通知》规定“国库集中支付款项”科目，用于核算财政部门、预算单位零余额账户集中支付的款项。本科目为负债类科目，收到款项时，借记有关科目，贷记本科目；支付款项时，借记本科目，贷记有关科目。本科目下按财政部门、预算单位分设账户。</w:t>
      </w:r>
    </w:p>
    <w:p w14:paraId="003909B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30、关于“国库集中收缴款项”科目的使用错误的是：（） </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A.用于核算在财政专户中待缴国库的非税收入款项。 B.款项划缴国库时，借记有关科目，贷记本科目。 C.商业银行、信用社代理国库集中收付，应当设置“国库集中收缴款项”“国库集中支付款项”一级会计科目。 D.本科目为负债类科目。</w:t>
      </w:r>
    </w:p>
    <w:p w14:paraId="3D5BB3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w:t>
      </w:r>
      <w:r>
        <w:rPr>
          <w:rFonts w:hint="eastAsia" w:ascii="仿宋" w:hAnsi="仿宋" w:eastAsia="仿宋" w:cs="仿宋"/>
          <w:i w:val="0"/>
          <w:iCs w:val="0"/>
          <w:caps w:val="0"/>
          <w:spacing w:val="6"/>
          <w:sz w:val="32"/>
          <w:szCs w:val="32"/>
          <w:shd w:val="clear" w:fill="FFFFFF"/>
        </w:rPr>
        <w:t> </w:t>
      </w:r>
    </w:p>
    <w:p w14:paraId="57796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19EC7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关于规范商业银行、信用社代理国库相关业务使用会计科目的通知》规定：商业银行、信用社代理国库集中收付，应当设置“国库集中收缴款项”“国库集中支付款项”一级会计科目。“国库集中收缴款项”科目，用于核算存放在财政专户中待缴国库的非税收入款项。本科目为负债类科目，款项划缴国库时，先借记本科目，贷记“国库经收处待结算财政款项”科目，再借记“国库经收处待结算财政款项”科目，贷记有关科目。</w:t>
      </w:r>
    </w:p>
    <w:p w14:paraId="58847D3E">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Style w:val="6"/>
          <w:rFonts w:hint="eastAsia" w:ascii="仿宋" w:hAnsi="仿宋" w:eastAsia="仿宋" w:cs="仿宋"/>
          <w:i w:val="0"/>
          <w:iCs w:val="0"/>
          <w:caps w:val="0"/>
          <w:spacing w:val="5"/>
          <w:kern w:val="0"/>
          <w:sz w:val="32"/>
          <w:szCs w:val="32"/>
          <w:shd w:val="clear" w:fill="FFFFFF"/>
          <w:lang w:val="en-US" w:eastAsia="zh-CN" w:bidi="ar"/>
        </w:rPr>
        <w:t>二、多选题</w:t>
      </w:r>
      <w:r>
        <w:rPr>
          <w:rStyle w:val="6"/>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31、国库经收处在收纳预算收入时，应对缴款书的哪些内容进行认真审核？</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预算级次、预算科目、征收机关和指定收款国库等要素是否填写清楚B. 大小写金额是否相符，字迹有无涂改C. 纳税人名称、账号、开户银行填写是否正确、齐全D. 印章是否齐全、清晰；与预留印鉴是否相符</w:t>
      </w:r>
    </w:p>
    <w:p w14:paraId="484C2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ABCD</w:t>
      </w:r>
    </w:p>
    <w:p w14:paraId="0828D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D1BC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说明：《商业银行、信用社代理国库业务管理办法》规定，国库经收处应对缴款书的上述各项要素进行全面审核。</w:t>
      </w:r>
    </w:p>
    <w:p w14:paraId="553783A5">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32、凡代理国库业务和办理国库经收业务的商业银行、信用社，以下做法正确的有？</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设立"待结算财政款项"一级科目B. 使用"待报解预算收入"专户核算收纳的预算收入C. 将收纳的预算收入转入本行"其他应付款"科目临时核算D. 不得将预算收入转入其他科目</w:t>
      </w:r>
    </w:p>
    <w:p w14:paraId="5C7E3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ABD</w:t>
      </w:r>
    </w:p>
    <w:p w14:paraId="7B446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BE17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说明：根据《商业银行、信用社代理国库业务管理办法》，严禁将预算收入转入</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待结算财政款项</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以外的其他科目。</w:t>
      </w:r>
    </w:p>
    <w:p w14:paraId="76BDDAD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33、关于国库经收处收纳预算收入的报解时限，下列说法正确的有？</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应在收纳当日办理报解入库手续B. 不得延解、占压和挪用C. 如当日确实不能报解的，必须在下一个工作日报解D. 可以在三个工作日内自行决定报解时间</w:t>
      </w:r>
    </w:p>
    <w:p w14:paraId="7D989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w:t>
      </w:r>
    </w:p>
    <w:p w14:paraId="694A2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08708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说明：《商业银行、信用社代理国库业务管理办法》规定，应于当日报解，当日不能报解的必须在下一个工作日报解，严禁延解占压。</w:t>
      </w:r>
    </w:p>
    <w:p w14:paraId="1F440A9F">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34、商业银行申请代理支库业务时，其经营合规稳健方面要求申请时前2年内无（  ）等影响代理支库业务审批的事项。</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A.被监管部门实施行政处罚B.被采取限制业务活动C.被责令停业整顿、被接管D.重大违法违规行为</w:t>
      </w:r>
    </w:p>
    <w:p w14:paraId="4FCB7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20"/>
          <w:sz w:val="32"/>
          <w:szCs w:val="32"/>
          <w:shd w:val="clear" w:fill="FFFFFF"/>
        </w:rPr>
        <w:t>BCD</w:t>
      </w:r>
    </w:p>
    <w:p w14:paraId="08A3C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20"/>
          <w:sz w:val="32"/>
          <w:szCs w:val="32"/>
        </w:rPr>
      </w:pPr>
    </w:p>
    <w:p w14:paraId="69971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说明：根据《商业银行、信用社代理支库业务审批管理办法》，经营合规稳健方面要求申请时前</w:t>
      </w:r>
      <w:r>
        <w:rPr>
          <w:rFonts w:hint="eastAsia" w:ascii="仿宋" w:hAnsi="仿宋" w:eastAsia="仿宋" w:cs="仿宋"/>
          <w:i w:val="0"/>
          <w:iCs w:val="0"/>
          <w:caps w:val="0"/>
          <w:spacing w:val="5"/>
          <w:sz w:val="32"/>
          <w:szCs w:val="32"/>
          <w:shd w:val="clear" w:fill="FFFFFF"/>
        </w:rPr>
        <w:t>2</w:t>
      </w:r>
      <w:r>
        <w:rPr>
          <w:rFonts w:hint="eastAsia" w:ascii="仿宋" w:hAnsi="仿宋" w:eastAsia="仿宋" w:cs="仿宋"/>
          <w:i w:val="0"/>
          <w:iCs w:val="0"/>
          <w:caps w:val="0"/>
          <w:spacing w:val="5"/>
          <w:sz w:val="32"/>
          <w:szCs w:val="32"/>
          <w:shd w:val="clear" w:fill="FFFFFF"/>
        </w:rPr>
        <w:t>年内无重大违法违规行为、被采取限制业务活动、被责令停业整顿、被接管等影响代理支库业务审批的事项。</w:t>
      </w:r>
    </w:p>
    <w:p w14:paraId="423CF86C">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35、代理银行在代理国库集中收付业务期间，出现下列（ ）情形且情节严重的，中国人民银行及其分支机构将依据《中华人民共和国中国人民银行法》第四十六条进行处罚？</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A.未按规定设置、使用国库集中收付会计科目和账户B.未按规定支付国库集中支付资金C.未按规定及时将国库集中支付退回资金退回国库D.违规垫款</w:t>
      </w:r>
    </w:p>
    <w:p w14:paraId="09DE5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ABD</w:t>
      </w:r>
    </w:p>
    <w:p w14:paraId="3CC58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6F333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国库集中收付代理银行资格认定管理办法》，代理银行在代理国库集中收付业务期间，有下列情形之一且情节严重的，中国人民银行及其分支机构依据《中华人民共和国中国人民银行法》第四十六条进行处罚：（一）未按规定设置、使用国库集中收付会计科目和账户的；（二）未按规定支付国库集中支付资金的；（三）在代理国库集中支付业务中违规垫款的；（四）未按规定核算政府非税收入收缴业务，影响政府非税收入资金安全、完整、准确的；（五）无正当理由中断或终止国库集中收付业务的。</w:t>
      </w:r>
    </w:p>
    <w:p w14:paraId="21A5FDF5">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36、以下关于申请国库集中收付代理银行资格的机构应具备的条件，哪些说法正确？（）</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依法持有金融许可证和营业执照，存续1年以上B. 资产负债状况良好，经营业绩和风险控制能力较强，具备办理国库集中收付业务所需的技术条件C. 机构网点数量和分布能够满足代理业务需要，人员配备能够满足代理业务需要D. 经营合规稳健，申请时前1年内无重大违法违规行为</w:t>
      </w:r>
    </w:p>
    <w:p w14:paraId="58E27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BC</w:t>
      </w:r>
    </w:p>
    <w:p w14:paraId="4229F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7196A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说明：《国库集中收付代理银行资格认定管理办法》规定，申请机构须存续</w:t>
      </w:r>
      <w:r>
        <w:rPr>
          <w:rFonts w:hint="eastAsia" w:ascii="仿宋" w:hAnsi="仿宋" w:eastAsia="仿宋" w:cs="仿宋"/>
          <w:i w:val="0"/>
          <w:iCs w:val="0"/>
          <w:caps w:val="0"/>
          <w:spacing w:val="5"/>
          <w:sz w:val="32"/>
          <w:szCs w:val="32"/>
          <w:shd w:val="clear" w:fill="FFFFFF"/>
        </w:rPr>
        <w:t>2</w:t>
      </w:r>
      <w:r>
        <w:rPr>
          <w:rFonts w:hint="eastAsia" w:ascii="仿宋" w:hAnsi="仿宋" w:eastAsia="仿宋" w:cs="仿宋"/>
          <w:i w:val="0"/>
          <w:iCs w:val="0"/>
          <w:caps w:val="0"/>
          <w:spacing w:val="5"/>
          <w:sz w:val="32"/>
          <w:szCs w:val="32"/>
          <w:shd w:val="clear" w:fill="FFFFFF"/>
        </w:rPr>
        <w:t>年以上且前</w:t>
      </w:r>
      <w:r>
        <w:rPr>
          <w:rFonts w:hint="eastAsia" w:ascii="仿宋" w:hAnsi="仿宋" w:eastAsia="仿宋" w:cs="仿宋"/>
          <w:i w:val="0"/>
          <w:iCs w:val="0"/>
          <w:caps w:val="0"/>
          <w:spacing w:val="5"/>
          <w:sz w:val="32"/>
          <w:szCs w:val="32"/>
          <w:shd w:val="clear" w:fill="FFFFFF"/>
        </w:rPr>
        <w:t>2</w:t>
      </w:r>
      <w:r>
        <w:rPr>
          <w:rFonts w:hint="eastAsia" w:ascii="仿宋" w:hAnsi="仿宋" w:eastAsia="仿宋" w:cs="仿宋"/>
          <w:i w:val="0"/>
          <w:iCs w:val="0"/>
          <w:caps w:val="0"/>
          <w:spacing w:val="5"/>
          <w:sz w:val="32"/>
          <w:szCs w:val="32"/>
          <w:shd w:val="clear" w:fill="FFFFFF"/>
        </w:rPr>
        <w:t>年内无重大违法违规行为，</w:t>
      </w:r>
      <w:r>
        <w:rPr>
          <w:rFonts w:hint="eastAsia" w:ascii="仿宋" w:hAnsi="仿宋" w:eastAsia="仿宋" w:cs="仿宋"/>
          <w:i w:val="0"/>
          <w:iCs w:val="0"/>
          <w:caps w:val="0"/>
          <w:spacing w:val="5"/>
          <w:sz w:val="32"/>
          <w:szCs w:val="32"/>
          <w:shd w:val="clear" w:fill="FFFFFF"/>
        </w:rPr>
        <w:t>A</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D</w:t>
      </w:r>
      <w:r>
        <w:rPr>
          <w:rFonts w:hint="eastAsia" w:ascii="仿宋" w:hAnsi="仿宋" w:eastAsia="仿宋" w:cs="仿宋"/>
          <w:i w:val="0"/>
          <w:iCs w:val="0"/>
          <w:caps w:val="0"/>
          <w:spacing w:val="5"/>
          <w:sz w:val="32"/>
          <w:szCs w:val="32"/>
          <w:shd w:val="clear" w:fill="FFFFFF"/>
        </w:rPr>
        <w:t>两项年限不符。</w:t>
      </w:r>
    </w:p>
    <w:p w14:paraId="555A7BF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p>
    <w:p w14:paraId="577B1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427A86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37、代理银行在代理国库集中收付业务期间，下列（）情形属于占压财政资金行为？</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按实际支付金额向国库申请清算B. 在收到国库集中支付退回资金的下两个工作日将资金退回国库C. 集中于月末处理国库集中支付退回资金D. 在收到财政部门开具的非税收入缴款书后当日将非税收入缴入国库</w:t>
      </w:r>
    </w:p>
    <w:p w14:paraId="4721A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BC</w:t>
      </w:r>
    </w:p>
    <w:p w14:paraId="0AAE9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13037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说明：《国库集中收付代理银行资格认定管理办法》规定，未按规定及时将退回资金退回国库等构成占压财政资金。</w:t>
      </w:r>
      <w:r>
        <w:rPr>
          <w:rFonts w:hint="eastAsia" w:ascii="仿宋" w:hAnsi="仿宋" w:eastAsia="仿宋" w:cs="仿宋"/>
          <w:i w:val="0"/>
          <w:iCs w:val="0"/>
          <w:caps w:val="0"/>
          <w:spacing w:val="5"/>
          <w:sz w:val="32"/>
          <w:szCs w:val="32"/>
          <w:shd w:val="clear" w:fill="FFFFFF"/>
        </w:rPr>
        <w:t>A</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D</w:t>
      </w:r>
      <w:r>
        <w:rPr>
          <w:rFonts w:hint="eastAsia" w:ascii="仿宋" w:hAnsi="仿宋" w:eastAsia="仿宋" w:cs="仿宋"/>
          <w:i w:val="0"/>
          <w:iCs w:val="0"/>
          <w:caps w:val="0"/>
          <w:spacing w:val="5"/>
          <w:sz w:val="32"/>
          <w:szCs w:val="32"/>
          <w:shd w:val="clear" w:fill="FFFFFF"/>
        </w:rPr>
        <w:t>均为合规操作。</w:t>
      </w:r>
    </w:p>
    <w:p w14:paraId="3D4DB18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38、跨境税费通过TIPS方式缴库，汇款用途（附言）必须注明的信息包括以下哪项？</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纳税人识别号B. 银行端查询缴税凭证序号C. 征收机关代码D. 预算科目代码</w:t>
      </w:r>
    </w:p>
    <w:p w14:paraId="1120D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w:t>
      </w:r>
    </w:p>
    <w:p w14:paraId="1D912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0F89C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说明：根据《中国人民银行财政部国家税务总局关于跨境税费缴库退库业务管理有关事项的通知》，通过</w:t>
      </w:r>
      <w:r>
        <w:rPr>
          <w:rFonts w:hint="eastAsia" w:ascii="仿宋" w:hAnsi="仿宋" w:eastAsia="仿宋" w:cs="仿宋"/>
          <w:i w:val="0"/>
          <w:iCs w:val="0"/>
          <w:caps w:val="0"/>
          <w:spacing w:val="5"/>
          <w:sz w:val="32"/>
          <w:szCs w:val="32"/>
          <w:shd w:val="clear" w:fill="FFFFFF"/>
        </w:rPr>
        <w:t>TIPS</w:t>
      </w:r>
      <w:r>
        <w:rPr>
          <w:rFonts w:hint="eastAsia" w:ascii="仿宋" w:hAnsi="仿宋" w:eastAsia="仿宋" w:cs="仿宋"/>
          <w:i w:val="0"/>
          <w:iCs w:val="0"/>
          <w:caps w:val="0"/>
          <w:spacing w:val="5"/>
          <w:sz w:val="32"/>
          <w:szCs w:val="32"/>
          <w:shd w:val="clear" w:fill="FFFFFF"/>
        </w:rPr>
        <w:t>方式缴库，汇款用途须注明纳税人识别号、银行端查询缴税凭证序号和征收机关代码，不包括预算科目代码。</w:t>
      </w:r>
    </w:p>
    <w:p w14:paraId="77893B7E">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39、目前我国储蓄国债的主要品种是（）。</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储蓄国债（电子式）B. 储蓄国债（凭证式）C. 记账式国债D. 特别国债</w:t>
      </w:r>
    </w:p>
    <w:p w14:paraId="6A346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w:t>
      </w:r>
    </w:p>
    <w:p w14:paraId="6E78B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0018A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说明：目前我国储蓄国债主要包括储蓄国债（电子式）和储蓄国债（凭证式）两个品种。</w:t>
      </w:r>
    </w:p>
    <w:p w14:paraId="782A9DA2">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40、与其他金融投资产品相比，储蓄国债的主要优点包括（）。</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信用等级高，安全性好B. 变现灵活，流动性好C. 到期实际收益通常高于国有大行相同期限储蓄存款的收益D. 发售网点多，购买较为方便</w:t>
      </w:r>
    </w:p>
    <w:p w14:paraId="7B353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ABCD</w:t>
      </w:r>
    </w:p>
    <w:p w14:paraId="00417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0EE06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说明：储蓄国债具有信用等级高、安全性好、变现灵活、收益相对较高、购买方便等优点。</w:t>
      </w:r>
    </w:p>
    <w:p w14:paraId="6B3740B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41、参与中央和地方国库现金管理的商业银行取得定期存款，可以使用（）作为质押品。</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记账式国债B. 地方政府债券C. 政策性金融债券D. 同业存单</w:t>
      </w:r>
    </w:p>
    <w:p w14:paraId="619CD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w:t>
      </w:r>
    </w:p>
    <w:p w14:paraId="1510D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1EBEA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说明：根据《关于加强国库现金管理商业银行定期存款质押品管理有关事宜的通知》，可用于质押的包括记账式国债、地方政府债券和政策性金融债券。</w:t>
      </w:r>
    </w:p>
    <w:p w14:paraId="6D2D2D1F">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42、商业银行参与地方国库现金管理时，存款银行收款后，应向地方财政部门开具存款单，载明（）等要素。</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存款银行名称B. 存款金额C. 利率D. 期限</w:t>
      </w:r>
    </w:p>
    <w:p w14:paraId="692BC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5945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ABCD</w:t>
      </w:r>
    </w:p>
    <w:p w14:paraId="1AB1A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3E39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说明：《地方国库现金管理试点办法》第十七条规定，存款单应载明存款银行名称、存款金额、利率、期限等要素。</w:t>
      </w:r>
    </w:p>
    <w:p w14:paraId="1EACC4C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p>
    <w:p w14:paraId="7808C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360DF2A2">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43、《关于规范商业银行、信用社代理国库相关业务使用会计科目的通知》规定：商业银行、信用社代理国库经收处业务，应当在"待结算财政款项"科目用于核算商业银行、信用社作为国库经收处收纳的、待报解国库的各项预算收入，包括：（）。</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税收收入B. 非税收入C. 社会保险费D. 教育经费</w:t>
      </w:r>
    </w:p>
    <w:p w14:paraId="55C4B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w:t>
      </w:r>
    </w:p>
    <w:p w14:paraId="50D31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E2A4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待结算财政款项</w:t>
      </w:r>
      <w:r>
        <w:rPr>
          <w:rFonts w:hint="eastAsia" w:ascii="仿宋" w:hAnsi="仿宋" w:eastAsia="仿宋" w:cs="仿宋"/>
          <w:i w:val="0"/>
          <w:iCs w:val="0"/>
          <w:caps w:val="0"/>
          <w:spacing w:val="5"/>
          <w:sz w:val="32"/>
          <w:szCs w:val="32"/>
          <w:shd w:val="clear" w:fill="FFFFFF"/>
        </w:rPr>
        <w:t>"</w:t>
      </w:r>
      <w:r>
        <w:rPr>
          <w:rFonts w:hint="eastAsia" w:ascii="仿宋" w:hAnsi="仿宋" w:eastAsia="仿宋" w:cs="仿宋"/>
          <w:i w:val="0"/>
          <w:iCs w:val="0"/>
          <w:caps w:val="0"/>
          <w:spacing w:val="5"/>
          <w:sz w:val="32"/>
          <w:szCs w:val="32"/>
          <w:shd w:val="clear" w:fill="FFFFFF"/>
        </w:rPr>
        <w:t>科目核算范围包括税收收入、非税收入和社会保险费等预算收入。</w:t>
      </w:r>
    </w:p>
    <w:p w14:paraId="17AF9AD8">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44、《国家金库条例》规定：国家各项预算收入，分别由各级（）负责管理，并监督缴入国库。</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 财政机关B. 税务机关C. 海关D. 国库</w:t>
      </w:r>
    </w:p>
    <w:p w14:paraId="7EDD7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ABC</w:t>
      </w:r>
    </w:p>
    <w:p w14:paraId="769E6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365B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说明：《国家金库条例》规定，国家各项预算收入由各级财政机关、税务机关和海关负责管理并监督缴入国库。</w:t>
      </w:r>
    </w:p>
    <w:p w14:paraId="58B605C6">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45、《国家金库条例》规定国库的基本职责，下列哪些选项是正确的：（）</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A.办理国家预算收入的收纳、划分和留解。 B.办理国家预算支出的拨付。 C.向上级国库和上级财政机关反映预算收支执行情况。 D.协助财政、税务机关督促企业和其他有经济收入的单位及时向国家缴纳应缴款项，对于屡催不缴的，应依照税法协助扣收入库。</w:t>
      </w:r>
    </w:p>
    <w:p w14:paraId="6EFB8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ABD</w:t>
      </w:r>
    </w:p>
    <w:p w14:paraId="5750A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0402AE30">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说明：《国家金库条例》规定，国库的基本职责包括向上级国库和同级财政机关反映预算收支执行情况，而非上级财政机关，</w:t>
      </w:r>
      <w:r>
        <w:rPr>
          <w:rFonts w:hint="eastAsia" w:ascii="仿宋" w:hAnsi="仿宋" w:eastAsia="仿宋" w:cs="仿宋"/>
          <w:i w:val="0"/>
          <w:iCs w:val="0"/>
          <w:caps w:val="0"/>
          <w:spacing w:val="5"/>
          <w:kern w:val="0"/>
          <w:sz w:val="32"/>
          <w:szCs w:val="32"/>
          <w:shd w:val="clear" w:fill="FFFFFF"/>
          <w:lang w:val="en-US" w:eastAsia="zh-CN" w:bidi="ar"/>
        </w:rPr>
        <w:t>ABD</w:t>
      </w:r>
      <w:r>
        <w:rPr>
          <w:rFonts w:hint="eastAsia" w:ascii="仿宋" w:hAnsi="仿宋" w:eastAsia="仿宋" w:cs="仿宋"/>
          <w:i w:val="0"/>
          <w:iCs w:val="0"/>
          <w:caps w:val="0"/>
          <w:spacing w:val="5"/>
          <w:kern w:val="0"/>
          <w:sz w:val="32"/>
          <w:szCs w:val="32"/>
          <w:shd w:val="clear" w:fill="FFFFFF"/>
          <w:lang w:val="en-US" w:eastAsia="zh-CN" w:bidi="ar"/>
        </w:rPr>
        <w:t>选项均为正确。</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br w:type="textWrapping"/>
      </w:r>
      <w:r>
        <w:rPr>
          <w:rStyle w:val="6"/>
          <w:rFonts w:hint="eastAsia" w:ascii="仿宋" w:hAnsi="仿宋" w:eastAsia="仿宋" w:cs="仿宋"/>
          <w:i w:val="0"/>
          <w:iCs w:val="0"/>
          <w:caps w:val="0"/>
          <w:spacing w:val="5"/>
          <w:kern w:val="0"/>
          <w:sz w:val="32"/>
          <w:szCs w:val="32"/>
          <w:shd w:val="clear" w:fill="FFFFFF"/>
          <w:lang w:val="en-US" w:eastAsia="zh-CN" w:bidi="ar"/>
        </w:rPr>
        <w:t>三、判断题</w:t>
      </w:r>
      <w:r>
        <w:rPr>
          <w:rStyle w:val="6"/>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46、经收预算收入的商业银行分支机构和信用社均为国库经收处。（）</w:t>
      </w:r>
    </w:p>
    <w:p w14:paraId="52123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4933D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CE76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说明：《商业银行、信用社代理国库业务管理办法》规定，经收预算收入的商业银行分支机构和信用社均为国库经收处。</w:t>
      </w:r>
    </w:p>
    <w:p w14:paraId="036CAD6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47、国库经收处收纳的预算收入属代收性质，不是正式入库。（）</w:t>
      </w:r>
    </w:p>
    <w:p w14:paraId="2C9E4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1456E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43460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说明：《商业银行、信用社代理国库业务管理办法》规定，国库经收处收纳的预算收入属代收性质，不是正式入库。</w:t>
      </w:r>
    </w:p>
    <w:p w14:paraId="6778ABB2">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48、国库是国家金库的简称，负责办理国家预算资金的收入和支出。（）</w:t>
      </w:r>
    </w:p>
    <w:p w14:paraId="0E33D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553EB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p>
    <w:p w14:paraId="2ECA7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说明：《中华人民共和国国家金库条例》规定，国家金库简称国库，负责办理国家预算资金的收入和支出。</w:t>
      </w:r>
    </w:p>
    <w:p w14:paraId="73BEFCC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49、国库业务工作实行垂直领导。各省、自治区、直辖市分库及其所属各级支库，既是中央国库的分支机构，也是地方国库。（）</w:t>
      </w:r>
    </w:p>
    <w:p w14:paraId="2CE04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对</w:t>
      </w:r>
    </w:p>
    <w:p w14:paraId="38BAA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6EA6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说明：《中华人民共和国国家金库条例》规定，国库业务工作实行垂直领导。各省、自治区、直辖市分库及其所属各级支库，既是中央国库的分支机构，也是地方国库。</w:t>
      </w:r>
    </w:p>
    <w:p w14:paraId="23BD3D15">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50、国家的一切预算收入，应按照规定全部缴入国库，地方政府机构也可代为保管。（）</w:t>
      </w:r>
    </w:p>
    <w:p w14:paraId="6B196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20"/>
          <w:sz w:val="32"/>
          <w:szCs w:val="32"/>
          <w:shd w:val="clear" w:fill="FFFFFF"/>
        </w:rPr>
        <w:t>错</w:t>
      </w:r>
    </w:p>
    <w:p w14:paraId="2AE79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41745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说明：《中华人民共和国国家金库条例》规定，国家的一切预算收入，应按照规定全部缴入国库，任何单位不得截留、坐支或自行保管。</w:t>
      </w:r>
    </w:p>
    <w:p w14:paraId="234823AA">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51、国库集中收付代理银行资格认定有效期为5年，代理银行在期满后拟延续资格认定有效期的，应当在期满6个月前申请延续。（ ）</w:t>
      </w:r>
    </w:p>
    <w:p w14:paraId="7A98A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2D314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34F07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说明：《国库集中收付代理银行资格认定管理办法》规定，资格认定有效期为</w:t>
      </w:r>
      <w:r>
        <w:rPr>
          <w:rFonts w:hint="eastAsia" w:ascii="仿宋" w:hAnsi="仿宋" w:eastAsia="仿宋" w:cs="仿宋"/>
          <w:i w:val="0"/>
          <w:iCs w:val="0"/>
          <w:caps w:val="0"/>
          <w:spacing w:val="5"/>
          <w:sz w:val="32"/>
          <w:szCs w:val="32"/>
          <w:shd w:val="clear" w:fill="FFFFFF"/>
        </w:rPr>
        <w:t>5</w:t>
      </w:r>
      <w:r>
        <w:rPr>
          <w:rFonts w:hint="eastAsia" w:ascii="仿宋" w:hAnsi="仿宋" w:eastAsia="仿宋" w:cs="仿宋"/>
          <w:i w:val="0"/>
          <w:iCs w:val="0"/>
          <w:caps w:val="0"/>
          <w:spacing w:val="5"/>
          <w:sz w:val="32"/>
          <w:szCs w:val="32"/>
          <w:shd w:val="clear" w:fill="FFFFFF"/>
        </w:rPr>
        <w:t>年，延续申请须提前</w:t>
      </w:r>
      <w:r>
        <w:rPr>
          <w:rFonts w:hint="eastAsia" w:ascii="仿宋" w:hAnsi="仿宋" w:eastAsia="仿宋" w:cs="仿宋"/>
          <w:i w:val="0"/>
          <w:iCs w:val="0"/>
          <w:caps w:val="0"/>
          <w:spacing w:val="5"/>
          <w:sz w:val="32"/>
          <w:szCs w:val="32"/>
          <w:shd w:val="clear" w:fill="FFFFFF"/>
        </w:rPr>
        <w:t>6</w:t>
      </w:r>
      <w:r>
        <w:rPr>
          <w:rFonts w:hint="eastAsia" w:ascii="仿宋" w:hAnsi="仿宋" w:eastAsia="仿宋" w:cs="仿宋"/>
          <w:i w:val="0"/>
          <w:iCs w:val="0"/>
          <w:caps w:val="0"/>
          <w:spacing w:val="5"/>
          <w:sz w:val="32"/>
          <w:szCs w:val="32"/>
          <w:shd w:val="clear" w:fill="FFFFFF"/>
        </w:rPr>
        <w:t>个月提出。</w:t>
      </w:r>
    </w:p>
    <w:p w14:paraId="2DAFAE53">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52、对于不符合国家预算、不符合国家有关财经制度的预算资金收支业务，各级国库部门有权拒绝办理。（）</w:t>
      </w:r>
    </w:p>
    <w:p w14:paraId="70BB6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338E8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5D516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说明：《中华人民共和国国家金库条例》规定，对于不符合国家预算、不符合国家有关财经制度的预算资金收支业务，各级国库部门有权拒绝办理。</w:t>
      </w:r>
    </w:p>
    <w:p w14:paraId="6D2B10D0">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53、各级国库应当设立专门的工作机构办理国库业务。（）</w:t>
      </w:r>
    </w:p>
    <w:p w14:paraId="7B58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对</w:t>
      </w:r>
    </w:p>
    <w:p w14:paraId="49F14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0975D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说明：《中华人民共和国国家金库条例》规定，各级国库应当设立专门的工作机构办理国库业务。</w:t>
      </w:r>
    </w:p>
    <w:p w14:paraId="1A1D38EA">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54、机构投资者可以购买储蓄国债（电子式）。（）</w:t>
      </w:r>
    </w:p>
    <w:p w14:paraId="5940F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错</w:t>
      </w:r>
    </w:p>
    <w:p w14:paraId="49A54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53D42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说明：储蓄国债（电子式）仅面向个人投资者发行，机构投资者不能购买。</w:t>
      </w:r>
    </w:p>
    <w:p w14:paraId="4598E12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55、储蓄国债可以上市流通转让。（）</w:t>
      </w:r>
    </w:p>
    <w:p w14:paraId="52B6E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错</w:t>
      </w:r>
    </w:p>
    <w:p w14:paraId="12104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30556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说明：储蓄国债不可上市流通转让，但可通过提前兑付和质押贷款方式变现。</w:t>
      </w:r>
    </w:p>
    <w:p w14:paraId="08BB2844">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56、国库收纳库款以人民币为主，外币为辅。（）</w:t>
      </w:r>
    </w:p>
    <w:p w14:paraId="43CA0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错</w:t>
      </w:r>
    </w:p>
    <w:p w14:paraId="2A087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66FABE5D">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t>说明：《中华人民共和国国家金库条例》规定，国库收纳库款以人民币为限。以金银、外币等缴款，应当向当地银行兑换成人民币后缴纳。</w:t>
      </w: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57、参与中央和地方国库现金管理的商业银行取得定期存款，可以使用已部分还本的债券作为质押品。（）</w:t>
      </w:r>
    </w:p>
    <w:p w14:paraId="0F8D8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错</w:t>
      </w:r>
    </w:p>
    <w:p w14:paraId="1BA7F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2605B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说明：已部分还本的债券不得作为国库现金管理定期存款的质押品。</w:t>
      </w:r>
    </w:p>
    <w:p w14:paraId="4C184197">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58、政府的全部收入应当上缴财政专户，任何部门、单位和个人不得截留、占用、挪用或者拖欠。（）</w:t>
      </w:r>
    </w:p>
    <w:p w14:paraId="27281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5"/>
          <w:sz w:val="32"/>
          <w:szCs w:val="32"/>
          <w:shd w:val="clear" w:fill="FFFFFF"/>
        </w:rPr>
        <w:t>错</w:t>
      </w:r>
    </w:p>
    <w:p w14:paraId="2CBAA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4AA28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说明：《中华人民共和国预算法》规定，政府的全部收入应当上缴国家金库，任何部门、单位和个人不得截留、占用、挪用或者拖欠。</w:t>
      </w:r>
    </w:p>
    <w:p w14:paraId="16A55A1B">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59、商业银行、信用社占压、挪用所收纳预算收入款项的，情节严重的，依据《金融违法行为处罚办法》第二十二条的规定给予处罚。（）</w:t>
      </w:r>
    </w:p>
    <w:p w14:paraId="330A9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错</w:t>
      </w:r>
    </w:p>
    <w:p w14:paraId="3824A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2F751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说明：商业银行、信用社占压、挪用所收纳预算收入款项的，依据《金融违法行为处罚办法》第二十二条的规定给予处罚。（无情节严重要求）</w:t>
      </w:r>
    </w:p>
    <w:p w14:paraId="5D76BEC1">
      <w:pPr>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i w:val="0"/>
          <w:iCs w:val="0"/>
          <w:caps w:val="0"/>
          <w:spacing w:val="5"/>
          <w:kern w:val="0"/>
          <w:sz w:val="32"/>
          <w:szCs w:val="32"/>
          <w:shd w:val="clear" w:fill="FFFFFF"/>
          <w:lang w:val="en-US" w:eastAsia="zh-CN" w:bidi="ar"/>
        </w:rPr>
        <w:br w:type="textWrapping"/>
      </w:r>
      <w:r>
        <w:rPr>
          <w:rFonts w:hint="eastAsia" w:ascii="仿宋" w:hAnsi="仿宋" w:eastAsia="仿宋" w:cs="仿宋"/>
          <w:i w:val="0"/>
          <w:iCs w:val="0"/>
          <w:caps w:val="0"/>
          <w:spacing w:val="5"/>
          <w:kern w:val="0"/>
          <w:sz w:val="32"/>
          <w:szCs w:val="32"/>
          <w:shd w:val="clear" w:fill="FFFFFF"/>
          <w:lang w:val="en-US" w:eastAsia="zh-CN" w:bidi="ar"/>
        </w:rPr>
        <w:t>60、国家实行国库集中收缴和集中支付制度，对政府全部收入和支出实行国库集中收付管理。（）</w:t>
      </w:r>
    </w:p>
    <w:p w14:paraId="45C0E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r>
        <w:rPr>
          <w:rFonts w:hint="eastAsia" w:ascii="仿宋" w:hAnsi="仿宋" w:eastAsia="仿宋" w:cs="仿宋"/>
          <w:i w:val="0"/>
          <w:iCs w:val="0"/>
          <w:caps w:val="0"/>
          <w:spacing w:val="5"/>
          <w:sz w:val="32"/>
          <w:szCs w:val="32"/>
          <w:shd w:val="clear" w:fill="FFFFFF"/>
        </w:rPr>
        <w:t>答案</w:t>
      </w:r>
      <w:r>
        <w:rPr>
          <w:rFonts w:hint="eastAsia" w:ascii="仿宋" w:hAnsi="仿宋" w:eastAsia="仿宋" w:cs="仿宋"/>
          <w:i w:val="0"/>
          <w:iCs w:val="0"/>
          <w:caps w:val="0"/>
          <w:spacing w:val="5"/>
          <w:sz w:val="32"/>
          <w:szCs w:val="32"/>
          <w:shd w:val="clear" w:fill="FFFFFF"/>
          <w:lang w:eastAsia="zh-CN"/>
        </w:rPr>
        <w:t>：</w:t>
      </w:r>
      <w:r>
        <w:rPr>
          <w:rFonts w:hint="eastAsia" w:ascii="仿宋" w:hAnsi="仿宋" w:eastAsia="仿宋" w:cs="仿宋"/>
          <w:i w:val="0"/>
          <w:iCs w:val="0"/>
          <w:caps w:val="0"/>
          <w:spacing w:val="6"/>
          <w:sz w:val="32"/>
          <w:szCs w:val="32"/>
          <w:shd w:val="clear" w:fill="FFFFFF"/>
        </w:rPr>
        <w:t>对</w:t>
      </w:r>
    </w:p>
    <w:p w14:paraId="6E1B1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pacing w:val="6"/>
          <w:sz w:val="32"/>
          <w:szCs w:val="32"/>
        </w:rPr>
      </w:pPr>
    </w:p>
    <w:p w14:paraId="45135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i w:val="0"/>
          <w:iCs w:val="0"/>
          <w:caps w:val="0"/>
          <w:spacing w:val="5"/>
          <w:sz w:val="32"/>
          <w:szCs w:val="32"/>
          <w:shd w:val="clear" w:fill="FFFFFF"/>
        </w:rPr>
        <w:t>说明：《中华人民共和国预算法》规定，国家实行国库集中收缴和集中支付制度，对政府全部收入和支出实行国库集中收付管理。</w:t>
      </w:r>
    </w:p>
    <w:p w14:paraId="2FE15CC5">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01B7A"/>
    <w:rsid w:val="21DE61C1"/>
    <w:rsid w:val="36F063A7"/>
    <w:rsid w:val="4ECD4B0D"/>
    <w:rsid w:val="6E30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8591</Words>
  <Characters>8977</Characters>
  <Lines>0</Lines>
  <Paragraphs>0</Paragraphs>
  <TotalTime>1</TotalTime>
  <ScaleCrop>false</ScaleCrop>
  <LinksUpToDate>false</LinksUpToDate>
  <CharactersWithSpaces>9173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2026-06-15T07:26:00Z</dcterms:created>
  <dc:creator>Administrator</dc:creator>
  <cp:lastModifiedBy>大桐姐、小海弟</cp:lastModifiedBy>
  <dcterms:modified xsi:type="dcterms:W3CDTF">2026-06-18T00:51:12Z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2410612AA15C4B12879219C89C0A3EBD</vt:lpwstr>
  </property>
  <property fmtid="{D5CDD505-2E9C-101B-9397-08002B2CF9AE}" pid="4" name="KSOTemplateDocerSaveRecord">
    <vt:lpwstr>eyJoZGlkIjoiY2Q2YzBlODY0NDVjYTYxOWFkYjIyZTMwYzg1MTVjZmMiLCJ1c2VySWQiOiI1NDMwNTE0OTYifQ==</vt:lpwstr>
  </property>
</Properties>
</file>